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C" w:rsidRPr="00DE54F1" w:rsidRDefault="00990DEC" w:rsidP="00DE54F1">
      <w:pPr>
        <w:shd w:val="clear" w:color="auto" w:fill="FFFFFF"/>
        <w:spacing w:before="100" w:beforeAutospacing="1" w:after="100" w:afterAutospacing="1" w:line="17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6"/>
        </w:rPr>
      </w:pPr>
      <w:r w:rsidRPr="00DE54F1">
        <w:rPr>
          <w:rFonts w:ascii="Times New Roman" w:eastAsia="Times New Roman" w:hAnsi="Times New Roman" w:cs="Times New Roman"/>
          <w:b/>
          <w:bCs/>
          <w:color w:val="FF0000"/>
          <w:sz w:val="40"/>
          <w:szCs w:val="26"/>
        </w:rPr>
        <w:t>LỜI GIỚI THIỆU TỔ GDCD</w:t>
      </w:r>
    </w:p>
    <w:p w:rsidR="00990DEC" w:rsidRPr="00DE54F1" w:rsidRDefault="00990DEC" w:rsidP="00990DEC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Từ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mọi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mảnh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đất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xa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xôi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ấy</w:t>
      </w:r>
      <w:proofErr w:type="spellEnd"/>
    </w:p>
    <w:p w:rsidR="00990DEC" w:rsidRPr="00DE54F1" w:rsidRDefault="00990DEC" w:rsidP="00990DEC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Chúng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tôi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tụ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hội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tại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nơi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này</w:t>
      </w:r>
      <w:proofErr w:type="spellEnd"/>
    </w:p>
    <w:p w:rsidR="00990DEC" w:rsidRPr="00DE54F1" w:rsidRDefault="00990DEC" w:rsidP="00990DEC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Lấy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nghề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dạy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làm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lẽ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sống</w:t>
      </w:r>
      <w:proofErr w:type="spellEnd"/>
    </w:p>
    <w:p w:rsidR="00990DEC" w:rsidRPr="00DE54F1" w:rsidRDefault="004B146E" w:rsidP="00990DEC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Vẫn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lặng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lẽ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đưa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đò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 xml:space="preserve"> qua </w:t>
      </w:r>
      <w:proofErr w:type="spellStart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sông</w:t>
      </w:r>
      <w:proofErr w:type="spellEnd"/>
      <w:r w:rsidRPr="00DE54F1">
        <w:rPr>
          <w:rFonts w:ascii="Times New Roman" w:eastAsia="Times New Roman" w:hAnsi="Times New Roman" w:cs="Times New Roman"/>
          <w:bCs/>
          <w:color w:val="215868" w:themeColor="accent5" w:themeShade="80"/>
          <w:sz w:val="26"/>
          <w:szCs w:val="26"/>
        </w:rPr>
        <w:t>!</w:t>
      </w:r>
    </w:p>
    <w:p w:rsidR="00990DEC" w:rsidRPr="00DE54F1" w:rsidRDefault="00990DEC" w:rsidP="00E945B9">
      <w:pPr>
        <w:shd w:val="clear" w:color="auto" w:fill="FFFFFF"/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Tổ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GDCD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bao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gồm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3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giáo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viên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từ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vùng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đất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nhau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của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Tổ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quốc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nhưng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cùng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hội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tụ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về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đây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dưới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mái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trường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THPT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Trần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Văn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Giàu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giáo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viên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tổ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đều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giáo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viên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trẻ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đầy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nhiệt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huyết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nghề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năng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động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nhiệt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tình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luôn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luôn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vui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vẻ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hòa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đồng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tất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cả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mọi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người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</w:p>
    <w:p w:rsidR="00990DEC" w:rsidRPr="00DE54F1" w:rsidRDefault="00990DEC" w:rsidP="00E945B9">
      <w:pPr>
        <w:shd w:val="clear" w:color="auto" w:fill="FFFFFF"/>
        <w:spacing w:before="100" w:beforeAutospacing="1" w:after="100" w:afterAutospacing="1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Cùng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tất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cả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bộ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trang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bị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bước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đời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bộ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GDCD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một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không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thiếu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trường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THPT.</w:t>
      </w:r>
      <w:proofErr w:type="gram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Giáo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Dục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Công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Dân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mang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mình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nhiệm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vụ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phát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triển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kỹ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năng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sinh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Bộ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tạo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tiền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đề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định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hướng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sự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phát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triển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kỹ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năng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hoàn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thiện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nhân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nhìn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khái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quát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về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cuộc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hoà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nhập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thế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một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tự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tin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hơn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muốn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đủ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tự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tin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bước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trên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đôi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chân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của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mình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xã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hội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kỹ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năng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cần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thiết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cuộc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biết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quan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tâm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mọi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người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hiểu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rằng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con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người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nhau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cần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chữ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Tâm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990DEC" w:rsidRPr="00DE54F1" w:rsidRDefault="00990DEC" w:rsidP="00E945B9">
      <w:pPr>
        <w:shd w:val="clear" w:color="auto" w:fill="FFFFFF"/>
        <w:spacing w:before="100" w:beforeAutospacing="1" w:after="100" w:afterAutospacing="1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phương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châm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: “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Tâm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bất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biến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giữa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dòng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đời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vạn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”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dù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sao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này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cuộc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bao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nhiêu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đổi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thay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</w:t>
      </w:r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</w:t>
      </w:r>
      <w:proofErr w:type="spellEnd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khó</w:t>
      </w:r>
      <w:proofErr w:type="spellEnd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khăn</w:t>
      </w:r>
      <w:proofErr w:type="spellEnd"/>
      <w:r w:rsidR="004B146E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,</w:t>
      </w:r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bộn</w:t>
      </w:r>
      <w:proofErr w:type="spellEnd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bề</w:t>
      </w:r>
      <w:proofErr w:type="spellEnd"/>
      <w:r w:rsidR="00C954A9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thì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chúng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tôi</w:t>
      </w:r>
      <w:proofErr w:type="spellEnd"/>
      <w:r w:rsidR="004307DC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,</w:t>
      </w:r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người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lấy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nghề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dạy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làm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lẽ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sẽ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luôn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cháy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hết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mình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trang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giáo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án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với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đứa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trò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nhỏ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của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mình</w:t>
      </w:r>
      <w:proofErr w:type="spellEnd"/>
      <w:r w:rsidR="00E262E4"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990DEC" w:rsidRPr="00DE54F1" w:rsidRDefault="00990DEC" w:rsidP="00E945B9">
      <w:pPr>
        <w:shd w:val="clear" w:color="auto" w:fill="FFFFFF"/>
        <w:spacing w:before="100" w:beforeAutospacing="1" w:after="100" w:afterAutospacing="1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những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được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Trường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Gia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Đình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Xã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Hội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sẽ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bản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lĩnh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hơn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cuộc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</w:p>
    <w:p w:rsidR="00990DEC" w:rsidRPr="00DE54F1" w:rsidRDefault="00990DEC" w:rsidP="00E945B9">
      <w:pPr>
        <w:shd w:val="clear" w:color="auto" w:fill="FFFFFF"/>
        <w:spacing w:before="100" w:beforeAutospacing="1" w:after="100" w:afterAutospacing="1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nhân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loại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cả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một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thế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giới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rộng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lớn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Thầy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Cô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sẽ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lĩnh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hội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nền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tri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sẽ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giúp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kiến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nhân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loại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được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viết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tiếp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</w:p>
    <w:p w:rsidR="00990DEC" w:rsidRPr="00DE54F1" w:rsidRDefault="00990DEC" w:rsidP="00E945B9">
      <w:pPr>
        <w:shd w:val="clear" w:color="auto" w:fill="FFFFFF"/>
        <w:spacing w:before="100" w:beforeAutospacing="1" w:after="100" w:afterAutospacing="1" w:line="175" w:lineRule="atLeast"/>
        <w:ind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proofErr w:type="gram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Chúc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Thầy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Cô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nhiều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sức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khỏe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để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mãi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tấm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gương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tập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của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  <w:proofErr w:type="gram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Chúc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các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em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trò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yêu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quí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luôn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là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con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ngoan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trò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giỏi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có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bản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lĩnh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trong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cuộc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sống</w:t>
      </w:r>
      <w:proofErr w:type="spellEnd"/>
      <w:r w:rsidRPr="00DE54F1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  <w:t>.</w:t>
      </w:r>
    </w:p>
    <w:p w:rsidR="00990DEC" w:rsidRPr="00DE54F1" w:rsidRDefault="00990DEC" w:rsidP="00DE54F1">
      <w:pPr>
        <w:shd w:val="clear" w:color="auto" w:fill="FFFFFF"/>
        <w:spacing w:before="100" w:beforeAutospacing="1" w:after="100" w:afterAutospacing="1" w:line="175" w:lineRule="atLeast"/>
        <w:ind w:left="1440" w:firstLine="72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</w:rPr>
      </w:pPr>
      <w:r w:rsidRPr="00DE54F1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6"/>
          <w:szCs w:val="26"/>
        </w:rPr>
        <w:t>DANH SÁCH CÁC GIÁO VIÊN TRONG TỔ</w:t>
      </w:r>
    </w:p>
    <w:tbl>
      <w:tblPr>
        <w:tblW w:w="10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70"/>
        <w:gridCol w:w="2616"/>
        <w:gridCol w:w="4422"/>
      </w:tblGrid>
      <w:tr w:rsidR="00DE54F1" w:rsidRPr="00DE54F1" w:rsidTr="00DE54F1">
        <w:trPr>
          <w:trHeight w:val="358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STT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Họ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Và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Chức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Email</w:t>
            </w:r>
          </w:p>
        </w:tc>
      </w:tr>
      <w:tr w:rsidR="00DE54F1" w:rsidRPr="00DE54F1" w:rsidTr="00DE54F1">
        <w:trPr>
          <w:trHeight w:val="358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 xml:space="preserve">Mai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Trọng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Tổ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DE54F1" w:rsidP="00DE54F1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hyperlink r:id="rId5" w:tooltip="maitrongtruong_teacher@yahoo.com" w:history="1">
              <w:proofErr w:type="spellStart"/>
              <w:r w:rsidR="00990DEC" w:rsidRPr="00DE54F1">
                <w:rPr>
                  <w:rFonts w:ascii="Times New Roman" w:eastAsia="Times New Roman" w:hAnsi="Times New Roman" w:cs="Times New Roman"/>
                  <w:color w:val="215868" w:themeColor="accent5" w:themeShade="80"/>
                  <w:sz w:val="26"/>
                  <w:szCs w:val="26"/>
                  <w:u w:val="single"/>
                </w:rPr>
                <w:t>maitrongtruong_teacher@yahoo.com</w:t>
              </w:r>
              <w:proofErr w:type="spellEnd"/>
            </w:hyperlink>
          </w:p>
        </w:tc>
      </w:tr>
      <w:tr w:rsidR="00DE54F1" w:rsidRPr="00DE54F1" w:rsidTr="00DE54F1">
        <w:trPr>
          <w:trHeight w:val="358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Lê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Thị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Giáo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DE54F1" w:rsidP="00DE54F1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hyperlink r:id="rId6" w:tooltip="tinhthuyle@gmail.com" w:history="1">
              <w:proofErr w:type="spellStart"/>
              <w:r w:rsidR="00990DEC" w:rsidRPr="00DE54F1">
                <w:rPr>
                  <w:rFonts w:ascii="Times New Roman" w:eastAsia="Times New Roman" w:hAnsi="Times New Roman" w:cs="Times New Roman"/>
                  <w:color w:val="215868" w:themeColor="accent5" w:themeShade="80"/>
                  <w:sz w:val="26"/>
                  <w:szCs w:val="26"/>
                  <w:u w:val="single"/>
                </w:rPr>
                <w:t>tinhthuyle@gmail.com</w:t>
              </w:r>
              <w:proofErr w:type="spellEnd"/>
            </w:hyperlink>
          </w:p>
        </w:tc>
      </w:tr>
      <w:tr w:rsidR="00DE54F1" w:rsidRPr="00DE54F1" w:rsidTr="00DE54F1">
        <w:trPr>
          <w:trHeight w:val="37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990DEC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E262E4" w:rsidP="00DE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Thông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 xml:space="preserve"> Minh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Tèo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E262E4" w:rsidP="00DE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Giáo</w:t>
            </w:r>
            <w:proofErr w:type="spellEnd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proofErr w:type="spellStart"/>
            <w:r w:rsidRPr="00DE54F1">
              <w:rPr>
                <w:rFonts w:ascii="Times New Roman" w:eastAsia="Times New Roman" w:hAnsi="Times New Roman" w:cs="Times New Roman"/>
                <w:color w:val="215868" w:themeColor="accent5" w:themeShade="8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DEC" w:rsidRPr="00DE54F1" w:rsidRDefault="00E262E4" w:rsidP="00DE54F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15868" w:themeColor="accent5" w:themeShade="80"/>
                <w:sz w:val="26"/>
                <w:szCs w:val="26"/>
              </w:rPr>
            </w:pPr>
            <w:proofErr w:type="spellStart"/>
            <w:r w:rsidRPr="00DE54F1">
              <w:rPr>
                <w:rFonts w:ascii="Times New Roman" w:eastAsia="Times New Roman" w:hAnsi="Times New Roman" w:cs="Times New Roman"/>
                <w:bCs/>
                <w:color w:val="215868" w:themeColor="accent5" w:themeShade="80"/>
                <w:sz w:val="26"/>
                <w:szCs w:val="26"/>
              </w:rPr>
              <w:t>thongminhteo@gmail.com</w:t>
            </w:r>
            <w:bookmarkStart w:id="0" w:name="_GoBack"/>
            <w:bookmarkEnd w:id="0"/>
            <w:proofErr w:type="spellEnd"/>
          </w:p>
        </w:tc>
      </w:tr>
    </w:tbl>
    <w:p w:rsidR="00DE54F1" w:rsidRDefault="00E262E4" w:rsidP="00DE54F1">
      <w:pPr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DE54F1">
        <w:rPr>
          <w:rFonts w:ascii="Times New Roman" w:hAnsi="Times New Roman" w:cs="Times New Roman"/>
          <w:noProof/>
          <w:color w:val="215868" w:themeColor="accent5" w:themeShade="80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60F93020" wp14:editId="52B82ABE">
            <wp:simplePos x="0" y="0"/>
            <wp:positionH relativeFrom="column">
              <wp:posOffset>-844550</wp:posOffset>
            </wp:positionH>
            <wp:positionV relativeFrom="paragraph">
              <wp:posOffset>104775</wp:posOffset>
            </wp:positionV>
            <wp:extent cx="7580630" cy="4730115"/>
            <wp:effectExtent l="0" t="0" r="0" b="0"/>
            <wp:wrapSquare wrapText="bothSides"/>
            <wp:docPr id="1" name="Picture 1" descr="C:\Users\Administrator\Downloads\_DSC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_DSC0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0200" r="2599" b="18304"/>
                    <a:stretch/>
                  </pic:blipFill>
                  <pic:spPr bwMode="auto">
                    <a:xfrm>
                      <a:off x="0" y="0"/>
                      <a:ext cx="758063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9E5" w:rsidRPr="00DE54F1" w:rsidRDefault="006639E5" w:rsidP="006639E5">
      <w:pPr>
        <w:spacing w:after="0"/>
        <w:ind w:left="2160" w:firstLine="720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Thầy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cô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tổ</w:t>
      </w:r>
      <w:proofErr w:type="spellEnd"/>
      <w:r w:rsid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GDCD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năm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học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2017 – 2018</w:t>
      </w:r>
    </w:p>
    <w:p w:rsidR="00E262E4" w:rsidRPr="00DE54F1" w:rsidRDefault="00E262E4" w:rsidP="006639E5">
      <w:pPr>
        <w:spacing w:after="0"/>
        <w:ind w:left="1440" w:firstLine="720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Từ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trái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qua </w:t>
      </w:r>
      <w:proofErr w:type="spellStart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phải</w:t>
      </w:r>
      <w:proofErr w:type="spellEnd"/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: </w:t>
      </w:r>
      <w:r w:rsidR="006639E5"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(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Thầy</w:t>
      </w:r>
      <w:proofErr w:type="spellEnd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Trường</w:t>
      </w:r>
      <w:proofErr w:type="spellEnd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Cô</w:t>
      </w:r>
      <w:proofErr w:type="spellEnd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Thúy</w:t>
      </w:r>
      <w:proofErr w:type="spellEnd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, 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Thầy</w:t>
      </w:r>
      <w:proofErr w:type="spellEnd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 </w:t>
      </w:r>
      <w:proofErr w:type="spellStart"/>
      <w:r w:rsidRPr="00DE54F1"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>Tèo</w:t>
      </w:r>
      <w:proofErr w:type="spellEnd"/>
      <w:r w:rsidR="006639E5"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)</w:t>
      </w:r>
      <w:r w:rsidRPr="00DE54F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</w:t>
      </w:r>
    </w:p>
    <w:sectPr w:rsidR="00E262E4" w:rsidRPr="00DE54F1" w:rsidSect="00DE54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DEC"/>
    <w:rsid w:val="00083699"/>
    <w:rsid w:val="0012517C"/>
    <w:rsid w:val="004307DC"/>
    <w:rsid w:val="004B146E"/>
    <w:rsid w:val="00644B5F"/>
    <w:rsid w:val="006639E5"/>
    <w:rsid w:val="00990DEC"/>
    <w:rsid w:val="00A15D03"/>
    <w:rsid w:val="00C954A9"/>
    <w:rsid w:val="00CE13DE"/>
    <w:rsid w:val="00DE54F1"/>
    <w:rsid w:val="00DF773A"/>
    <w:rsid w:val="00E262E4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5F"/>
  </w:style>
  <w:style w:type="paragraph" w:styleId="Heading1">
    <w:name w:val="heading 1"/>
    <w:basedOn w:val="Normal"/>
    <w:link w:val="Heading1Char"/>
    <w:uiPriority w:val="9"/>
    <w:qFormat/>
    <w:rsid w:val="0099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90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D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90D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9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DEC"/>
    <w:rPr>
      <w:b/>
      <w:bCs/>
    </w:rPr>
  </w:style>
  <w:style w:type="character" w:customStyle="1" w:styleId="btn">
    <w:name w:val="btn"/>
    <w:basedOn w:val="DefaultParagraphFont"/>
    <w:rsid w:val="00990DEC"/>
  </w:style>
  <w:style w:type="character" w:styleId="Hyperlink">
    <w:name w:val="Hyperlink"/>
    <w:basedOn w:val="DefaultParagraphFont"/>
    <w:uiPriority w:val="99"/>
    <w:semiHidden/>
    <w:unhideWhenUsed/>
    <w:rsid w:val="00990DEC"/>
    <w:rPr>
      <w:color w:val="0000FF"/>
      <w:u w:val="single"/>
    </w:rPr>
  </w:style>
  <w:style w:type="character" w:customStyle="1" w:styleId="go">
    <w:name w:val="go"/>
    <w:basedOn w:val="DefaultParagraphFont"/>
    <w:rsid w:val="00990DEC"/>
  </w:style>
  <w:style w:type="paragraph" w:styleId="BalloonText">
    <w:name w:val="Balloon Text"/>
    <w:basedOn w:val="Normal"/>
    <w:link w:val="BalloonTextChar"/>
    <w:uiPriority w:val="99"/>
    <w:semiHidden/>
    <w:unhideWhenUsed/>
    <w:rsid w:val="00E2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570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844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9197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n.mg3.mail.yahoo.com/neo/launch" TargetMode="External"/><Relationship Id="rId5" Type="http://schemas.openxmlformats.org/officeDocument/2006/relationships/hyperlink" Target="http://vn.mg3.mail.yahoo.com/neo/laun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GCafe</dc:creator>
  <cp:lastModifiedBy>AIC</cp:lastModifiedBy>
  <cp:revision>15</cp:revision>
  <dcterms:created xsi:type="dcterms:W3CDTF">2017-09-23T12:44:00Z</dcterms:created>
  <dcterms:modified xsi:type="dcterms:W3CDTF">2017-09-24T15:23:00Z</dcterms:modified>
</cp:coreProperties>
</file>